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21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E247F" w:rsidRPr="00CC0FE0" w14:paraId="105B1AAB" w14:textId="77777777" w:rsidTr="0001091E">
        <w:sdt>
          <w:sdtPr>
            <w:rPr>
              <w:sz w:val="18"/>
              <w:szCs w:val="18"/>
            </w:rPr>
            <w:id w:val="-2129467109"/>
            <w:placeholder>
              <w:docPart w:val="27C53B33FE094816A0E8932F3AF78491"/>
            </w:placeholder>
            <w:date w:fullDate="2022-03-01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9639" w:type="dxa"/>
              </w:tcPr>
              <w:p w14:paraId="58D2217A" w14:textId="47DA60F2" w:rsidR="007E247F" w:rsidRPr="007E247F" w:rsidRDefault="002D1DFD" w:rsidP="00CC0FE0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01.03.2022</w:t>
                </w:r>
              </w:p>
            </w:tc>
          </w:sdtContent>
        </w:sdt>
      </w:tr>
    </w:tbl>
    <w:tbl>
      <w:tblPr>
        <w:tblStyle w:val="Tabela-Siatka"/>
        <w:tblpPr w:leftFromText="141" w:rightFromText="141" w:vertAnchor="text" w:horzAnchor="margin" w:tblpY="-1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C0FE0" w:rsidRPr="007E247F" w14:paraId="682FC407" w14:textId="77777777" w:rsidTr="00CC0FE0">
        <w:trPr>
          <w:trHeight w:val="322"/>
        </w:trPr>
        <w:tc>
          <w:tcPr>
            <w:tcW w:w="9627" w:type="dxa"/>
          </w:tcPr>
          <w:p w14:paraId="121AC154" w14:textId="77777777" w:rsidR="00CC0FE0" w:rsidRDefault="00CC0FE0" w:rsidP="00CC0FE0">
            <w:pPr>
              <w:spacing w:line="270" w:lineRule="atLeast"/>
              <w:jc w:val="right"/>
              <w:rPr>
                <w:rFonts w:eastAsia="Times New Roman"/>
              </w:rPr>
            </w:pPr>
          </w:p>
          <w:p w14:paraId="277777A1" w14:textId="77777777" w:rsidR="00CC0FE0" w:rsidRDefault="00CC0FE0" w:rsidP="00CC0FE0">
            <w:pPr>
              <w:spacing w:line="270" w:lineRule="atLeast"/>
              <w:jc w:val="right"/>
              <w:rPr>
                <w:rFonts w:eastAsia="Times New Roman"/>
              </w:rPr>
            </w:pPr>
          </w:p>
          <w:p w14:paraId="2D35133D" w14:textId="6A013DD7" w:rsidR="00CC0FE0" w:rsidRPr="00441582" w:rsidRDefault="00817782" w:rsidP="00CC0FE0">
            <w:pPr>
              <w:spacing w:line="270" w:lineRule="atLeast"/>
              <w:jc w:val="right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33420610"/>
                <w:placeholder>
                  <w:docPart w:val="EB933F7869D74DEB8BD7F7D58A91C017"/>
                </w:placeholder>
              </w:sdtPr>
              <w:sdtEndPr/>
              <w:sdtContent>
                <w:r w:rsidR="002D1DFD">
                  <w:rPr>
                    <w:rFonts w:eastAsia="Times New Roman"/>
                  </w:rPr>
                  <w:t>Sytuacja prawna osób przybywających z Ukrainy w związku z konfliktem zbrojnym</w:t>
                </w:r>
              </w:sdtContent>
            </w:sdt>
          </w:p>
        </w:tc>
      </w:tr>
    </w:tbl>
    <w:p w14:paraId="0B803B94" w14:textId="77777777" w:rsidR="004A0FB7" w:rsidRPr="007E247F" w:rsidRDefault="004A0FB7"/>
    <w:p w14:paraId="517A59FB" w14:textId="77777777" w:rsidR="00501F80" w:rsidRPr="007E247F" w:rsidRDefault="00501F80" w:rsidP="00EF581B">
      <w:pPr>
        <w:spacing w:line="270" w:lineRule="atLeast"/>
        <w:rPr>
          <w:rFonts w:eastAsia="Times New Roman"/>
        </w:rPr>
      </w:pPr>
    </w:p>
    <w:p w14:paraId="5DDADB62" w14:textId="77777777" w:rsidR="00501F80" w:rsidRPr="007E247F" w:rsidRDefault="00501F80" w:rsidP="00EF581B">
      <w:pPr>
        <w:spacing w:line="270" w:lineRule="atLeast"/>
        <w:rPr>
          <w:rFonts w:eastAsia="Times New Roman"/>
        </w:rPr>
      </w:pPr>
    </w:p>
    <w:p w14:paraId="25977CD5" w14:textId="77777777" w:rsidR="002D1DFD" w:rsidRDefault="002D1DFD" w:rsidP="002D1DFD">
      <w:pPr>
        <w:spacing w:before="120" w:line="360" w:lineRule="auto"/>
        <w:jc w:val="both"/>
      </w:pPr>
      <w:r>
        <w:t>Uciekający ze strefy konfliktu zbrojnego Ukraińcy mogą legalnie przybywać do Polski. Władze zapewniają, że każda osoba uciekająca z Ukrainy zostanie wpuszczona do naszego kraju. Ogromna większość osób przybywających z Ukrainy wjeżdża do Polski na podstawie tzw. ruchu bezwizowego, co uprawnia ich do pozostania w naszym kraju przez najbliższe 90 dni. Osoby, które nie posiadają ze sobą ważnego paszportu wpuszczane są do Polski na podstawie specjalnej zgody Straży Granicznej, co uprawnia ich do pozostania w Polsce przez 15 dni. Po tym czasie będą oni musieli złożyć odpowiedni wniosek o udzielenie zezwolenia na pobyt na podstawie ogólnych przepisów lub o udzielenie ochrony międzynarodowej.</w:t>
      </w:r>
    </w:p>
    <w:p w14:paraId="3F9CBD36" w14:textId="77777777" w:rsidR="002D1DFD" w:rsidRDefault="002D1DFD" w:rsidP="002D1DFD">
      <w:pPr>
        <w:spacing w:before="120" w:line="360" w:lineRule="auto"/>
        <w:jc w:val="both"/>
      </w:pPr>
      <w:r>
        <w:t xml:space="preserve">Warto dodać, że tzw. przepisy </w:t>
      </w:r>
      <w:proofErr w:type="spellStart"/>
      <w:r>
        <w:t>covidowe</w:t>
      </w:r>
      <w:proofErr w:type="spellEnd"/>
      <w:r>
        <w:t xml:space="preserve"> przedłużyły termin na złożenie wniosku o zezwolenie na pobyt czasowy do maks. 30 dni od momentu odwołania stanu epidemii. Dotyczy to także osób przebywających w Polsce na podstawie tzw. ruchu bezwizowego. Może być to zatem pewne ułatwienie dla osób, które na takiej podstawie wjechały obecnie do Polski.</w:t>
      </w:r>
    </w:p>
    <w:p w14:paraId="7B13A58B" w14:textId="77777777" w:rsidR="002D1DFD" w:rsidRDefault="002D1DFD" w:rsidP="002D1DFD">
      <w:pPr>
        <w:spacing w:before="120" w:line="360" w:lineRule="auto"/>
        <w:jc w:val="both"/>
      </w:pPr>
      <w:r>
        <w:t xml:space="preserve">Jednym z kluczowych elementów wydaje się obecnie możliwość szybkiego zapewnienia legalnego zatrudnienia dla przybywających do Polski Ukraińców. Wiele polskich firm oferuje obecnie Ukraińcom wsparcie w zakresie możliwości podjęcia pracy. Korzystne w tym względzie są niedawne zmiany legislacyjne, które wydłużyły możliwość pracy na podstawie tzw. „oświadczenia o powierzeniu pracy” do 24 miesięcy. Procedura </w:t>
      </w:r>
      <w:proofErr w:type="spellStart"/>
      <w:r>
        <w:t>oświadczeniowa</w:t>
      </w:r>
      <w:proofErr w:type="spellEnd"/>
      <w:r>
        <w:t xml:space="preserve"> jest sporym ułatwieniem względem możliwości szybkiego rozpoczęcia legalnej pracy przez cudzoziemca – rejestracja oświadczenia w odpowiednim urzędzie pracy jest stosunkowo prosta i szybka. Całość procesu trwa nie dłużej niż 14 dni. </w:t>
      </w:r>
    </w:p>
    <w:p w14:paraId="3BC2B909" w14:textId="77777777" w:rsidR="002D1DFD" w:rsidRDefault="002D1DFD" w:rsidP="002D1DFD">
      <w:pPr>
        <w:spacing w:before="120" w:line="360" w:lineRule="auto"/>
        <w:jc w:val="both"/>
      </w:pPr>
      <w:r>
        <w:t>Obecnie konieczne jest jednak uelastycznienie przepisów dotyczących legalizacji pobytu w Polsce. Można się spodziewać, że przy przeciągających się działaniach zbrojnych wielu obywateli Ukrainy będzie chciało zostać w naszym kraju na dłużej niż przez 90 dni. Będzie to dla nich oznaczało konieczność przejścia przez procedurę udzielenia zezwolenia na pobyt czasowy w Polsce. Procedura ta jest obecnie dość sformalizowania, co przy braku choćby czasowego uproszczenia procedur może spowodować zablokowanie urzędów wojewódzkich poprzez gwałtowny napływ tego rodzaju wniosków.</w:t>
      </w:r>
    </w:p>
    <w:p w14:paraId="38416BB5" w14:textId="77777777" w:rsidR="002D1DFD" w:rsidRDefault="002D1DFD" w:rsidP="002D1DFD">
      <w:pPr>
        <w:spacing w:before="120" w:line="360" w:lineRule="auto"/>
        <w:jc w:val="both"/>
      </w:pPr>
      <w:r>
        <w:t xml:space="preserve">W obecnym kształcie przepisy nie dają też jasnej podstawy do ubiegania się o legalizację pobytu przez osoby, które nie będą podejmowały w naszym kraju zatrudnienia. Mobilizacja wojskowa na Ukrainie spowodowała, że pośród osób przybywających do Polski ogromną większość stanowią kobiety i dzieci. Matki opiekujące się dziećmi mogą nie być w stanie podjąć zatrudnienia pozwalającego na osiąganie w </w:t>
      </w:r>
      <w:r>
        <w:lastRenderedPageBreak/>
        <w:t xml:space="preserve">Polsce regularnego dochodu. Ten element jest zaś w świetle obecnych przepisów jednym z głównych elementów warunkujących udzielenie zezwolenia na pobyt czasowy w Polsce. </w:t>
      </w:r>
    </w:p>
    <w:p w14:paraId="40CDC5A3" w14:textId="77777777" w:rsidR="002D1DFD" w:rsidRDefault="002D1DFD" w:rsidP="002D1DFD">
      <w:pPr>
        <w:spacing w:before="120" w:line="360" w:lineRule="auto"/>
        <w:jc w:val="both"/>
      </w:pPr>
      <w:r>
        <w:t>Zmiany w przepisach powinny zatem zwiększać elastyczność procedur, dając Ukraińcom możliwość wyboru formy legalizacji pobytu, która będzie najbardziej odpowiadała ich indywidualnej sytuacji. Zasadne jest wręcz rozważenie czasowego, całkowitego zwolnienia Ukraińców z obowiązków legalizacyjnych względem zatrudnienia i pobytu w Polsce. Pozwoli to im uniknąć dodatkowych procedur i kosztów, które komplikują obecnie ich i tak trudną sytuację po ucieczce z Ukrainy.</w:t>
      </w:r>
    </w:p>
    <w:p w14:paraId="3123D19C" w14:textId="77777777" w:rsidR="002D1DFD" w:rsidRDefault="002D1DFD" w:rsidP="002D1DFD">
      <w:pPr>
        <w:spacing w:before="120" w:line="360" w:lineRule="auto"/>
        <w:jc w:val="both"/>
      </w:pPr>
      <w:r>
        <w:t>Zgodnie z informacjami przekazywanymi przez rząd, szczegóły zmian legislacyjnych w związku z napływem osób z Ukrainy mamy poznać w najbliższych dniach.</w:t>
      </w:r>
    </w:p>
    <w:p w14:paraId="301F1957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341BF72C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2FE62149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2A97C03E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1AB6D262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72B1B47E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26663D23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3B4428D4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40DF20F0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4AFF5B72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41641076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36D855DC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2462AE58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78C71C24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098F776F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5FE59598" w14:textId="77777777" w:rsidR="00501F80" w:rsidRPr="002D1DFD" w:rsidRDefault="00501F80" w:rsidP="00EF581B">
      <w:pPr>
        <w:spacing w:line="270" w:lineRule="atLeast"/>
        <w:rPr>
          <w:rFonts w:eastAsia="Times New Roman"/>
        </w:rPr>
      </w:pPr>
    </w:p>
    <w:p w14:paraId="05A8D1DF" w14:textId="77777777" w:rsidR="00B67CB4" w:rsidRPr="002D1DFD" w:rsidRDefault="00B67CB4" w:rsidP="00B67CB4">
      <w:pPr>
        <w:pStyle w:val="03RunningText"/>
      </w:pPr>
    </w:p>
    <w:p w14:paraId="38880FD6" w14:textId="77777777" w:rsidR="004B43BB" w:rsidRPr="002D1DFD" w:rsidRDefault="004B43BB" w:rsidP="00B67CB4">
      <w:pPr>
        <w:pStyle w:val="03RunningText"/>
      </w:pPr>
    </w:p>
    <w:p w14:paraId="56D44494" w14:textId="77777777" w:rsidR="004B43BB" w:rsidRPr="002D1DFD" w:rsidRDefault="004B43BB" w:rsidP="00B67CB4">
      <w:pPr>
        <w:pStyle w:val="03RunningText"/>
      </w:pPr>
    </w:p>
    <w:p w14:paraId="2857D8AE" w14:textId="77777777" w:rsidR="004B43BB" w:rsidRPr="002D1DFD" w:rsidRDefault="004B43BB" w:rsidP="00B67CB4">
      <w:pPr>
        <w:pStyle w:val="03RunningText"/>
      </w:pPr>
    </w:p>
    <w:p w14:paraId="4D2048CD" w14:textId="77777777" w:rsidR="004B43BB" w:rsidRPr="002D1DFD" w:rsidRDefault="004B43BB" w:rsidP="00B67CB4">
      <w:pPr>
        <w:pStyle w:val="03RunningText"/>
      </w:pPr>
    </w:p>
    <w:p w14:paraId="6A95C626" w14:textId="77777777" w:rsidR="004B43BB" w:rsidRPr="002D1DFD" w:rsidRDefault="004B43BB" w:rsidP="00B67CB4">
      <w:pPr>
        <w:pStyle w:val="03RunningText"/>
      </w:pPr>
    </w:p>
    <w:p w14:paraId="0EDF8C4E" w14:textId="77777777" w:rsidR="004B43BB" w:rsidRPr="002D1DFD" w:rsidRDefault="004B43BB" w:rsidP="00B67CB4">
      <w:pPr>
        <w:pStyle w:val="03RunningText"/>
      </w:pPr>
    </w:p>
    <w:p w14:paraId="3116406A" w14:textId="77777777" w:rsidR="004B43BB" w:rsidRPr="002D1DFD" w:rsidRDefault="004B43BB" w:rsidP="00B67CB4">
      <w:pPr>
        <w:pStyle w:val="03RunningText"/>
      </w:pPr>
    </w:p>
    <w:p w14:paraId="3DB1DF33" w14:textId="77777777" w:rsidR="004B43BB" w:rsidRPr="002D1DFD" w:rsidRDefault="004B43BB" w:rsidP="00B67CB4">
      <w:pPr>
        <w:pStyle w:val="03RunningText"/>
      </w:pPr>
    </w:p>
    <w:p w14:paraId="6BCC864F" w14:textId="77777777" w:rsidR="004B43BB" w:rsidRPr="002D1DFD" w:rsidRDefault="004B43BB" w:rsidP="00B67CB4">
      <w:pPr>
        <w:pStyle w:val="03RunningText"/>
      </w:pPr>
    </w:p>
    <w:p w14:paraId="20497C49" w14:textId="77777777" w:rsidR="004B43BB" w:rsidRPr="002D1DFD" w:rsidRDefault="004B43BB" w:rsidP="00B67CB4">
      <w:pPr>
        <w:pStyle w:val="03RunningText"/>
      </w:pPr>
    </w:p>
    <w:p w14:paraId="3E31D276" w14:textId="77777777" w:rsidR="004B43BB" w:rsidRPr="002D1DFD" w:rsidRDefault="004B43BB" w:rsidP="00B67CB4">
      <w:pPr>
        <w:pStyle w:val="03RunningText"/>
      </w:pPr>
    </w:p>
    <w:p w14:paraId="1863DFD2" w14:textId="77777777" w:rsidR="004B43BB" w:rsidRPr="002D1DFD" w:rsidRDefault="004B43BB" w:rsidP="00B67CB4">
      <w:pPr>
        <w:pStyle w:val="03RunningText"/>
      </w:pPr>
    </w:p>
    <w:p w14:paraId="4A8E44CB" w14:textId="77777777" w:rsidR="004B43BB" w:rsidRPr="002D1DFD" w:rsidRDefault="004B43BB" w:rsidP="00B67CB4">
      <w:pPr>
        <w:pStyle w:val="03RunningText"/>
      </w:pPr>
    </w:p>
    <w:p w14:paraId="4EF200DA" w14:textId="77777777" w:rsidR="004B43BB" w:rsidRPr="002D1DFD" w:rsidRDefault="004B43BB" w:rsidP="00B67CB4">
      <w:pPr>
        <w:pStyle w:val="03RunningText"/>
      </w:pPr>
    </w:p>
    <w:p w14:paraId="3517949F" w14:textId="77777777" w:rsidR="004B43BB" w:rsidRPr="002D1DFD" w:rsidRDefault="004B43BB" w:rsidP="00B67CB4">
      <w:pPr>
        <w:pStyle w:val="03RunningText"/>
      </w:pPr>
    </w:p>
    <w:p w14:paraId="64AD610A" w14:textId="77777777" w:rsidR="004B43BB" w:rsidRPr="002D1DFD" w:rsidRDefault="004B43BB" w:rsidP="00B67CB4">
      <w:pPr>
        <w:pStyle w:val="03RunningText"/>
      </w:pPr>
    </w:p>
    <w:p w14:paraId="6A70AF32" w14:textId="77777777" w:rsidR="004B43BB" w:rsidRPr="002D1DFD" w:rsidRDefault="004B43BB" w:rsidP="00B67CB4">
      <w:pPr>
        <w:pStyle w:val="03RunningText"/>
      </w:pPr>
    </w:p>
    <w:p w14:paraId="7FFE06F3" w14:textId="77777777" w:rsidR="004B43BB" w:rsidRPr="002D1DFD" w:rsidRDefault="004B43BB" w:rsidP="00B67CB4">
      <w:pPr>
        <w:pStyle w:val="03RunningText"/>
      </w:pPr>
    </w:p>
    <w:p w14:paraId="4F5D86CC" w14:textId="77777777" w:rsidR="004B43BB" w:rsidRPr="002D1DFD" w:rsidRDefault="004B43BB" w:rsidP="00B67CB4">
      <w:pPr>
        <w:pStyle w:val="03RunningText"/>
      </w:pPr>
    </w:p>
    <w:p w14:paraId="520916F3" w14:textId="77777777" w:rsidR="004B43BB" w:rsidRPr="002D1DFD" w:rsidRDefault="004B43BB" w:rsidP="00B67CB4">
      <w:pPr>
        <w:pStyle w:val="03RunningText"/>
      </w:pPr>
    </w:p>
    <w:p w14:paraId="41C2561F" w14:textId="77777777" w:rsidR="004B43BB" w:rsidRPr="002D1DFD" w:rsidRDefault="004B43BB" w:rsidP="00B67CB4">
      <w:pPr>
        <w:pStyle w:val="03RunningText"/>
      </w:pPr>
    </w:p>
    <w:p w14:paraId="576EC80A" w14:textId="77777777" w:rsidR="004B43BB" w:rsidRPr="002D1DFD" w:rsidRDefault="004B43BB" w:rsidP="00B67CB4">
      <w:pPr>
        <w:pStyle w:val="03RunningText"/>
      </w:pPr>
    </w:p>
    <w:p w14:paraId="4FFD0D3C" w14:textId="77777777" w:rsidR="004B43BB" w:rsidRPr="002D1DFD" w:rsidRDefault="004B43BB" w:rsidP="00B67CB4">
      <w:pPr>
        <w:pStyle w:val="03RunningText"/>
      </w:pPr>
    </w:p>
    <w:p w14:paraId="39F19C53" w14:textId="77777777" w:rsidR="004B43BB" w:rsidRPr="002D1DFD" w:rsidRDefault="004B43BB" w:rsidP="00B67CB4">
      <w:pPr>
        <w:pStyle w:val="03RunningText"/>
      </w:pPr>
    </w:p>
    <w:p w14:paraId="0506FAB7" w14:textId="77777777" w:rsidR="004B43BB" w:rsidRPr="002D1DFD" w:rsidRDefault="004B43BB" w:rsidP="00B67CB4">
      <w:pPr>
        <w:pStyle w:val="03RunningText"/>
      </w:pPr>
    </w:p>
    <w:p w14:paraId="77CCFACB" w14:textId="77777777" w:rsidR="004B43BB" w:rsidRPr="002D1DFD" w:rsidRDefault="004B43BB" w:rsidP="00B67CB4">
      <w:pPr>
        <w:pStyle w:val="03RunningText"/>
      </w:pPr>
    </w:p>
    <w:p w14:paraId="0DBE466B" w14:textId="77777777" w:rsidR="004B43BB" w:rsidRPr="002D1DFD" w:rsidRDefault="004B43BB" w:rsidP="00B67CB4">
      <w:pPr>
        <w:pStyle w:val="03RunningText"/>
      </w:pPr>
    </w:p>
    <w:p w14:paraId="57A03656" w14:textId="77777777" w:rsidR="004B43BB" w:rsidRPr="002D1DFD" w:rsidRDefault="004B43BB" w:rsidP="00B67CB4">
      <w:pPr>
        <w:pStyle w:val="03RunningText"/>
      </w:pPr>
    </w:p>
    <w:p w14:paraId="38515550" w14:textId="77777777" w:rsidR="004B43BB" w:rsidRPr="002D1DFD" w:rsidRDefault="004B43BB" w:rsidP="00B67CB4">
      <w:pPr>
        <w:pStyle w:val="03RunningText"/>
      </w:pPr>
    </w:p>
    <w:p w14:paraId="2342B043" w14:textId="77777777" w:rsidR="004B43BB" w:rsidRPr="002D1DFD" w:rsidRDefault="004B43BB" w:rsidP="00B67CB4">
      <w:pPr>
        <w:pStyle w:val="03RunningText"/>
      </w:pPr>
    </w:p>
    <w:p w14:paraId="5070B7C8" w14:textId="77777777" w:rsidR="004B43BB" w:rsidRPr="002D1DFD" w:rsidRDefault="004B43BB" w:rsidP="00B67CB4">
      <w:pPr>
        <w:pStyle w:val="03RunningText"/>
      </w:pPr>
    </w:p>
    <w:p w14:paraId="0F474B67" w14:textId="77777777" w:rsidR="004B43BB" w:rsidRPr="002D1DFD" w:rsidRDefault="004B43BB" w:rsidP="00B67CB4">
      <w:pPr>
        <w:pStyle w:val="03RunningText"/>
      </w:pPr>
    </w:p>
    <w:p w14:paraId="3D24566E" w14:textId="77777777" w:rsidR="004B43BB" w:rsidRPr="002D1DFD" w:rsidRDefault="004B43BB" w:rsidP="00B67CB4">
      <w:pPr>
        <w:pStyle w:val="03RunningText"/>
      </w:pPr>
    </w:p>
    <w:p w14:paraId="361493A7" w14:textId="77777777" w:rsidR="004B43BB" w:rsidRPr="002D1DFD" w:rsidRDefault="004B43BB" w:rsidP="00B67CB4">
      <w:pPr>
        <w:pStyle w:val="03RunningText"/>
      </w:pPr>
    </w:p>
    <w:p w14:paraId="4E713167" w14:textId="77777777" w:rsidR="004B43BB" w:rsidRPr="002D1DFD" w:rsidRDefault="004B43BB" w:rsidP="00B67CB4">
      <w:pPr>
        <w:pStyle w:val="03RunningText"/>
      </w:pPr>
    </w:p>
    <w:p w14:paraId="67811E0C" w14:textId="77777777" w:rsidR="004B43BB" w:rsidRPr="002D1DFD" w:rsidRDefault="004B43BB" w:rsidP="00B67CB4">
      <w:pPr>
        <w:pStyle w:val="03RunningText"/>
      </w:pPr>
    </w:p>
    <w:p w14:paraId="5F6AA632" w14:textId="77777777" w:rsidR="004B43BB" w:rsidRPr="002D1DFD" w:rsidRDefault="004B43BB" w:rsidP="00B67CB4">
      <w:pPr>
        <w:pStyle w:val="03RunningText"/>
      </w:pPr>
    </w:p>
    <w:p w14:paraId="1976C553" w14:textId="77777777" w:rsidR="004B43BB" w:rsidRPr="002D1DFD" w:rsidRDefault="004B43BB" w:rsidP="00B67CB4">
      <w:pPr>
        <w:pStyle w:val="03RunningText"/>
      </w:pPr>
    </w:p>
    <w:p w14:paraId="7C7CCFF9" w14:textId="77777777" w:rsidR="004B43BB" w:rsidRPr="002D1DFD" w:rsidRDefault="004B43BB" w:rsidP="00B67CB4">
      <w:pPr>
        <w:pStyle w:val="03RunningText"/>
      </w:pPr>
    </w:p>
    <w:p w14:paraId="5B4386F4" w14:textId="77777777" w:rsidR="004B43BB" w:rsidRPr="002D1DFD" w:rsidRDefault="004B43BB" w:rsidP="00B67CB4">
      <w:pPr>
        <w:pStyle w:val="03RunningText"/>
      </w:pPr>
    </w:p>
    <w:p w14:paraId="489D3673" w14:textId="77777777" w:rsidR="004B43BB" w:rsidRPr="002D1DFD" w:rsidRDefault="004B43BB" w:rsidP="00B67CB4">
      <w:pPr>
        <w:pStyle w:val="03RunningText"/>
      </w:pPr>
    </w:p>
    <w:p w14:paraId="523EC4A0" w14:textId="77777777" w:rsidR="004B43BB" w:rsidRPr="002D1DFD" w:rsidRDefault="004B43BB" w:rsidP="00B67CB4">
      <w:pPr>
        <w:pStyle w:val="03RunningText"/>
      </w:pPr>
    </w:p>
    <w:sectPr w:rsidR="004B43BB" w:rsidRPr="002D1DFD" w:rsidSect="004B43B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B816" w14:textId="77777777" w:rsidR="00817782" w:rsidRDefault="00817782" w:rsidP="000E223E">
      <w:r>
        <w:separator/>
      </w:r>
    </w:p>
  </w:endnote>
  <w:endnote w:type="continuationSeparator" w:id="0">
    <w:p w14:paraId="71CADFFC" w14:textId="77777777" w:rsidR="00817782" w:rsidRDefault="00817782" w:rsidP="000E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panose1 w:val="00000000000000000000"/>
    <w:charset w:val="EE"/>
    <w:family w:val="auto"/>
    <w:pitch w:val="variable"/>
    <w:sig w:usb0="A00000FF" w:usb1="5000E07B" w:usb2="00000000" w:usb3="00000000" w:csb0="00000193" w:csb1="00000000"/>
    <w:embedRegular r:id="rId1" w:fontKey="{E2798790-694D-4476-934B-EAD958095C34}"/>
    <w:embedBold r:id="rId2" w:fontKey="{5CE11A72-EF0F-413F-B7E7-03CB67523838}"/>
    <w:embedItalic r:id="rId3" w:fontKey="{5B6E6D80-219C-48D9-9AF7-3496F365A47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EE"/>
    <w:family w:val="auto"/>
    <w:pitch w:val="variable"/>
    <w:sig w:usb0="A00000FF" w:usb1="5000E07B" w:usb2="00000000" w:usb3="00000000" w:csb0="00000193" w:csb1="00000000"/>
    <w:embedRegular r:id="rId4" w:subsetted="1" w:fontKey="{6BEE46EB-B3DD-4801-B157-5E5C43230D1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2" w:rightFromText="142" w:topFromText="567" w:vertAnchor="page" w:horzAnchor="page" w:tblpX="1697" w:tblpY="15798"/>
      <w:tblW w:w="98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4"/>
      <w:gridCol w:w="1270"/>
      <w:gridCol w:w="595"/>
    </w:tblGrid>
    <w:tr w:rsidR="00B67CB4" w:rsidRPr="000D5ED3" w14:paraId="7ACA6D06" w14:textId="77777777" w:rsidTr="00B67CB4">
      <w:tc>
        <w:tcPr>
          <w:tcW w:w="7944" w:type="dxa"/>
        </w:tcPr>
        <w:p w14:paraId="5C7194FD" w14:textId="77777777" w:rsidR="00B67CB4" w:rsidRPr="000D5ED3" w:rsidRDefault="00B67CB4" w:rsidP="00B67CB4">
          <w:pPr>
            <w:pStyle w:val="00aFooteritalic"/>
            <w:rPr>
              <w:color w:val="auto"/>
              <w:lang w:val="en-US"/>
            </w:rPr>
          </w:pPr>
          <w:r w:rsidRPr="000D5ED3">
            <w:rPr>
              <w:color w:val="auto"/>
              <w:lang w:val="en-US"/>
            </w:rPr>
            <w:t xml:space="preserve">Source: JP Weber | </w:t>
          </w:r>
          <w:r w:rsidRPr="000D5ED3">
            <w:rPr>
              <w:noProof/>
              <w:color w:val="auto"/>
              <w:lang w:val="en-US"/>
            </w:rPr>
            <w:fldChar w:fldCharType="begin"/>
          </w:r>
          <w:r w:rsidRPr="000D5ED3">
            <w:rPr>
              <w:noProof/>
              <w:color w:val="auto"/>
              <w:lang w:val="en-US"/>
            </w:rPr>
            <w:instrText xml:space="preserve"> FILENAME   \* MERGEFORMAT </w:instrText>
          </w:r>
          <w:r w:rsidRPr="000D5ED3">
            <w:rPr>
              <w:noProof/>
              <w:color w:val="auto"/>
              <w:lang w:val="en-US"/>
            </w:rPr>
            <w:fldChar w:fldCharType="separate"/>
          </w:r>
          <w:r w:rsidR="002D1DFD">
            <w:rPr>
              <w:noProof/>
              <w:color w:val="auto"/>
              <w:lang w:val="en-US"/>
            </w:rPr>
            <w:t>Dokument4</w:t>
          </w:r>
          <w:r w:rsidRPr="000D5ED3">
            <w:rPr>
              <w:noProof/>
              <w:color w:val="auto"/>
              <w:lang w:val="en-US"/>
            </w:rPr>
            <w:fldChar w:fldCharType="end"/>
          </w:r>
        </w:p>
      </w:tc>
      <w:tc>
        <w:tcPr>
          <w:tcW w:w="1270" w:type="dxa"/>
        </w:tcPr>
        <w:p w14:paraId="0C6D9D68" w14:textId="77777777" w:rsidR="00B67CB4" w:rsidRPr="000D5ED3" w:rsidRDefault="00B67CB4" w:rsidP="00B67CB4">
          <w:pPr>
            <w:pStyle w:val="00aFooteritalic"/>
            <w:rPr>
              <w:i w:val="0"/>
              <w:color w:val="auto"/>
              <w:lang w:val="en-US"/>
            </w:rPr>
          </w:pPr>
          <w:r w:rsidRPr="000D5ED3">
            <w:rPr>
              <w:i w:val="0"/>
              <w:color w:val="auto"/>
              <w:lang w:val="en-US"/>
            </w:rPr>
            <w:t>www.jpweber.com</w:t>
          </w:r>
        </w:p>
      </w:tc>
      <w:tc>
        <w:tcPr>
          <w:tcW w:w="595" w:type="dxa"/>
          <w:vAlign w:val="bottom"/>
        </w:tcPr>
        <w:p w14:paraId="643C5D0B" w14:textId="77777777" w:rsidR="00B67CB4" w:rsidRPr="004B43BB" w:rsidRDefault="00B67CB4" w:rsidP="00B67CB4">
          <w:pPr>
            <w:pStyle w:val="00bPage"/>
            <w:rPr>
              <w:rFonts w:ascii="Work Sans" w:hAnsi="Work Sans"/>
              <w:sz w:val="12"/>
              <w:szCs w:val="12"/>
            </w:rPr>
          </w:pPr>
          <w:r w:rsidRPr="004B43BB">
            <w:rPr>
              <w:rFonts w:ascii="Work Sans" w:hAnsi="Work Sans"/>
              <w:color w:val="auto"/>
              <w:sz w:val="12"/>
              <w:szCs w:val="12"/>
            </w:rPr>
            <w:fldChar w:fldCharType="begin"/>
          </w:r>
          <w:r w:rsidRPr="004B43BB">
            <w:rPr>
              <w:rFonts w:ascii="Work Sans" w:hAnsi="Work Sans"/>
              <w:color w:val="auto"/>
              <w:sz w:val="12"/>
              <w:szCs w:val="12"/>
            </w:rPr>
            <w:instrText xml:space="preserve"> PAGE   \* MERGEFORMAT </w:instrText>
          </w:r>
          <w:r w:rsidRPr="004B43BB">
            <w:rPr>
              <w:rFonts w:ascii="Work Sans" w:hAnsi="Work Sans"/>
              <w:color w:val="auto"/>
              <w:sz w:val="12"/>
              <w:szCs w:val="12"/>
            </w:rPr>
            <w:fldChar w:fldCharType="separate"/>
          </w:r>
          <w:r w:rsidR="00CC0FE0">
            <w:rPr>
              <w:rFonts w:ascii="Work Sans" w:hAnsi="Work Sans"/>
              <w:noProof/>
              <w:color w:val="auto"/>
              <w:sz w:val="12"/>
              <w:szCs w:val="12"/>
            </w:rPr>
            <w:t>2</w:t>
          </w:r>
          <w:r w:rsidRPr="004B43BB">
            <w:rPr>
              <w:rFonts w:ascii="Work Sans" w:hAnsi="Work Sans"/>
              <w:color w:val="auto"/>
              <w:sz w:val="12"/>
              <w:szCs w:val="12"/>
            </w:rPr>
            <w:fldChar w:fldCharType="end"/>
          </w:r>
        </w:p>
      </w:tc>
    </w:tr>
  </w:tbl>
  <w:p w14:paraId="42C56CF3" w14:textId="77777777" w:rsidR="001D306D" w:rsidRPr="00E21497" w:rsidRDefault="001D306D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2" w:rightFromText="142" w:topFromText="425" w:vertAnchor="page" w:horzAnchor="page" w:tblpX="1702" w:tblpY="14800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068"/>
      <w:gridCol w:w="2155"/>
      <w:gridCol w:w="306"/>
      <w:gridCol w:w="1417"/>
    </w:tblGrid>
    <w:tr w:rsidR="00865370" w:rsidRPr="0001091E" w14:paraId="3E17E848" w14:textId="77777777" w:rsidTr="00EF581B">
      <w:tc>
        <w:tcPr>
          <w:tcW w:w="2410" w:type="dxa"/>
        </w:tcPr>
        <w:p w14:paraId="0BCF1724" w14:textId="77777777" w:rsidR="00865370" w:rsidRPr="002D1DFD" w:rsidRDefault="00865370" w:rsidP="00865370">
          <w:pPr>
            <w:pStyle w:val="00Footer"/>
            <w:rPr>
              <w:color w:val="000000" w:themeColor="text1"/>
              <w:lang w:val="es-ES"/>
            </w:rPr>
          </w:pPr>
          <w:r w:rsidRPr="002D1DFD">
            <w:rPr>
              <w:color w:val="000000" w:themeColor="text1"/>
              <w:lang w:val="es-ES"/>
            </w:rPr>
            <w:t xml:space="preserve">JP Weber </w:t>
          </w:r>
          <w:proofErr w:type="spellStart"/>
          <w:r w:rsidRPr="002D1DFD">
            <w:rPr>
              <w:color w:val="000000" w:themeColor="text1"/>
              <w:lang w:val="es-ES"/>
            </w:rPr>
            <w:t>Dudarski</w:t>
          </w:r>
          <w:proofErr w:type="spellEnd"/>
          <w:r w:rsidRPr="002D1DFD">
            <w:rPr>
              <w:color w:val="000000" w:themeColor="text1"/>
              <w:lang w:val="es-ES"/>
            </w:rPr>
            <w:t xml:space="preserve"> </w:t>
          </w:r>
          <w:proofErr w:type="spellStart"/>
          <w:r w:rsidRPr="002D1DFD">
            <w:rPr>
              <w:color w:val="000000" w:themeColor="text1"/>
              <w:lang w:val="es-ES"/>
            </w:rPr>
            <w:t>Sp.k</w:t>
          </w:r>
          <w:proofErr w:type="spellEnd"/>
          <w:r w:rsidRPr="002D1DFD">
            <w:rPr>
              <w:color w:val="000000" w:themeColor="text1"/>
              <w:lang w:val="es-ES"/>
            </w:rPr>
            <w:t>.</w:t>
          </w:r>
        </w:p>
        <w:p w14:paraId="22B7671E" w14:textId="77777777" w:rsidR="00865370" w:rsidRPr="004B43BB" w:rsidRDefault="00865370" w:rsidP="00865370">
          <w:pPr>
            <w:pStyle w:val="00Footer"/>
            <w:rPr>
              <w:color w:val="000000" w:themeColor="text1"/>
            </w:rPr>
          </w:pPr>
          <w:r w:rsidRPr="004B43BB">
            <w:rPr>
              <w:color w:val="000000" w:themeColor="text1"/>
            </w:rPr>
            <w:t>Rynek 39/40</w:t>
          </w:r>
        </w:p>
        <w:p w14:paraId="70FBB5B9" w14:textId="77777777" w:rsidR="00865370" w:rsidRPr="004B43BB" w:rsidRDefault="00865370" w:rsidP="00865370">
          <w:pPr>
            <w:pStyle w:val="00Footer"/>
            <w:rPr>
              <w:color w:val="000000" w:themeColor="text1"/>
            </w:rPr>
          </w:pPr>
          <w:r w:rsidRPr="004B43BB">
            <w:rPr>
              <w:color w:val="000000" w:themeColor="text1"/>
            </w:rPr>
            <w:t>PL 50-102 Wrocław</w:t>
          </w:r>
        </w:p>
        <w:p w14:paraId="03777385" w14:textId="77777777" w:rsidR="00865370" w:rsidRPr="004B43BB" w:rsidRDefault="00865370" w:rsidP="00865370">
          <w:pPr>
            <w:pStyle w:val="00Footer"/>
            <w:rPr>
              <w:color w:val="000000" w:themeColor="text1"/>
            </w:rPr>
          </w:pPr>
          <w:r w:rsidRPr="004B43BB">
            <w:rPr>
              <w:color w:val="000000" w:themeColor="text1"/>
            </w:rPr>
            <w:t>NIP: PL 8971733169</w:t>
          </w:r>
        </w:p>
        <w:p w14:paraId="18976BCB" w14:textId="77777777" w:rsidR="00865370" w:rsidRPr="00865370" w:rsidRDefault="00865370" w:rsidP="00865370">
          <w:pPr>
            <w:pStyle w:val="00Footer"/>
            <w:rPr>
              <w:color w:val="000000" w:themeColor="text1"/>
              <w:lang w:val="en-US"/>
            </w:rPr>
          </w:pPr>
          <w:r w:rsidRPr="00865370">
            <w:rPr>
              <w:color w:val="000000" w:themeColor="text1"/>
              <w:lang w:val="en-US"/>
            </w:rPr>
            <w:t>REGON: 020582080</w:t>
          </w:r>
        </w:p>
      </w:tc>
      <w:tc>
        <w:tcPr>
          <w:tcW w:w="3068" w:type="dxa"/>
        </w:tcPr>
        <w:p w14:paraId="040F0040" w14:textId="77777777" w:rsidR="00865370" w:rsidRPr="004B43BB" w:rsidRDefault="00865370" w:rsidP="00865370">
          <w:pPr>
            <w:pStyle w:val="00Footer"/>
            <w:rPr>
              <w:color w:val="000000" w:themeColor="text1"/>
              <w:szCs w:val="8"/>
            </w:rPr>
          </w:pPr>
          <w:r w:rsidRPr="004B43BB">
            <w:rPr>
              <w:color w:val="000000" w:themeColor="text1"/>
              <w:szCs w:val="8"/>
            </w:rPr>
            <w:t>Sąd Rejonowy we Wrocławiu</w:t>
          </w:r>
        </w:p>
        <w:p w14:paraId="4E893EE3" w14:textId="77777777" w:rsidR="00865370" w:rsidRPr="004B43BB" w:rsidRDefault="00865370" w:rsidP="00865370">
          <w:pPr>
            <w:pStyle w:val="00Footer"/>
            <w:rPr>
              <w:color w:val="000000" w:themeColor="text1"/>
              <w:szCs w:val="8"/>
            </w:rPr>
          </w:pPr>
          <w:r w:rsidRPr="004B43BB">
            <w:rPr>
              <w:color w:val="000000" w:themeColor="text1"/>
              <w:szCs w:val="8"/>
            </w:rPr>
            <w:t>Wydział VI Gospodarczy Krajowego</w:t>
          </w:r>
        </w:p>
        <w:p w14:paraId="023E67AE" w14:textId="77777777" w:rsidR="00865370" w:rsidRPr="00865370" w:rsidRDefault="00865370" w:rsidP="00865370">
          <w:pPr>
            <w:pStyle w:val="00Footer"/>
            <w:rPr>
              <w:color w:val="000000" w:themeColor="text1"/>
              <w:szCs w:val="8"/>
            </w:rPr>
          </w:pPr>
          <w:r w:rsidRPr="00865370">
            <w:rPr>
              <w:color w:val="000000" w:themeColor="text1"/>
              <w:szCs w:val="8"/>
            </w:rPr>
            <w:t>Rejestru Sądowego</w:t>
          </w:r>
        </w:p>
        <w:p w14:paraId="2F1C3031" w14:textId="77777777" w:rsidR="00865370" w:rsidRPr="00865370" w:rsidRDefault="00865370" w:rsidP="00865370">
          <w:pPr>
            <w:pStyle w:val="00Footer"/>
            <w:rPr>
              <w:color w:val="000000" w:themeColor="text1"/>
            </w:rPr>
          </w:pPr>
          <w:r w:rsidRPr="00865370">
            <w:rPr>
              <w:color w:val="000000" w:themeColor="text1"/>
              <w:szCs w:val="8"/>
            </w:rPr>
            <w:t>KRS: 0000286389</w:t>
          </w:r>
        </w:p>
      </w:tc>
      <w:tc>
        <w:tcPr>
          <w:tcW w:w="2155" w:type="dxa"/>
        </w:tcPr>
        <w:p w14:paraId="67718132" w14:textId="77777777" w:rsidR="00865370" w:rsidRPr="004A0FB7" w:rsidRDefault="00865370" w:rsidP="00865370">
          <w:pPr>
            <w:pStyle w:val="00Footer"/>
            <w:rPr>
              <w:color w:val="auto"/>
            </w:rPr>
          </w:pPr>
        </w:p>
      </w:tc>
      <w:tc>
        <w:tcPr>
          <w:tcW w:w="1723" w:type="dxa"/>
          <w:gridSpan w:val="2"/>
        </w:tcPr>
        <w:p w14:paraId="08765141" w14:textId="77777777" w:rsidR="00865370" w:rsidRPr="004A0FB7" w:rsidRDefault="00865370" w:rsidP="00865370">
          <w:pPr>
            <w:pStyle w:val="00Footer"/>
            <w:rPr>
              <w:color w:val="auto"/>
            </w:rPr>
          </w:pPr>
        </w:p>
      </w:tc>
    </w:tr>
    <w:tr w:rsidR="00EF581B" w:rsidRPr="0001091E" w14:paraId="67FE4AA8" w14:textId="77777777" w:rsidTr="00EF581B">
      <w:trPr>
        <w:trHeight w:hRule="exact" w:val="284"/>
      </w:trPr>
      <w:tc>
        <w:tcPr>
          <w:tcW w:w="2410" w:type="dxa"/>
        </w:tcPr>
        <w:p w14:paraId="3636D871" w14:textId="77777777" w:rsidR="00EF581B" w:rsidRPr="004A0FB7" w:rsidRDefault="00EF581B" w:rsidP="00EF581B">
          <w:pPr>
            <w:pStyle w:val="00Footer"/>
            <w:rPr>
              <w:color w:val="auto"/>
            </w:rPr>
          </w:pPr>
        </w:p>
      </w:tc>
      <w:tc>
        <w:tcPr>
          <w:tcW w:w="3068" w:type="dxa"/>
        </w:tcPr>
        <w:p w14:paraId="711A290F" w14:textId="77777777" w:rsidR="00EF581B" w:rsidRPr="004A0FB7" w:rsidRDefault="00EF581B" w:rsidP="00EF581B">
          <w:pPr>
            <w:pStyle w:val="00Footer"/>
            <w:rPr>
              <w:color w:val="auto"/>
            </w:rPr>
          </w:pPr>
        </w:p>
      </w:tc>
      <w:tc>
        <w:tcPr>
          <w:tcW w:w="3878" w:type="dxa"/>
          <w:gridSpan w:val="3"/>
        </w:tcPr>
        <w:p w14:paraId="13A625A1" w14:textId="77777777" w:rsidR="00EF581B" w:rsidRPr="004A0FB7" w:rsidRDefault="00EF581B" w:rsidP="00EF581B">
          <w:pPr>
            <w:pStyle w:val="00Footer"/>
            <w:rPr>
              <w:color w:val="auto"/>
            </w:rPr>
          </w:pPr>
        </w:p>
      </w:tc>
    </w:tr>
    <w:tr w:rsidR="004A0FB7" w:rsidRPr="004A0FB7" w14:paraId="6A425BD5" w14:textId="77777777" w:rsidTr="00EF581B">
      <w:tc>
        <w:tcPr>
          <w:tcW w:w="7939" w:type="dxa"/>
          <w:gridSpan w:val="4"/>
        </w:tcPr>
        <w:p w14:paraId="2182FF93" w14:textId="77777777" w:rsidR="001D306D" w:rsidRPr="004A0FB7" w:rsidRDefault="001D306D" w:rsidP="00EF581B">
          <w:pPr>
            <w:pStyle w:val="00aFooteritalic"/>
            <w:rPr>
              <w:color w:val="auto"/>
              <w:lang w:val="en-US"/>
            </w:rPr>
          </w:pPr>
          <w:r w:rsidRPr="004A0FB7">
            <w:rPr>
              <w:color w:val="auto"/>
              <w:lang w:val="en-US"/>
            </w:rPr>
            <w:t xml:space="preserve">Source: JP Weber | </w:t>
          </w:r>
          <w:r w:rsidR="00217E16" w:rsidRPr="004A0FB7">
            <w:rPr>
              <w:noProof/>
              <w:color w:val="auto"/>
              <w:lang w:val="en-US"/>
            </w:rPr>
            <w:fldChar w:fldCharType="begin"/>
          </w:r>
          <w:r w:rsidR="00217E16" w:rsidRPr="004A0FB7">
            <w:rPr>
              <w:noProof/>
              <w:color w:val="auto"/>
              <w:lang w:val="en-US"/>
            </w:rPr>
            <w:instrText xml:space="preserve"> FILENAME   \* MERGEFORMAT </w:instrText>
          </w:r>
          <w:r w:rsidR="00217E16" w:rsidRPr="004A0FB7">
            <w:rPr>
              <w:noProof/>
              <w:color w:val="auto"/>
              <w:lang w:val="en-US"/>
            </w:rPr>
            <w:fldChar w:fldCharType="separate"/>
          </w:r>
          <w:r w:rsidR="002D1DFD">
            <w:rPr>
              <w:noProof/>
              <w:color w:val="auto"/>
              <w:lang w:val="en-US"/>
            </w:rPr>
            <w:t>Dokument4</w:t>
          </w:r>
          <w:r w:rsidR="00217E16" w:rsidRPr="004A0FB7">
            <w:rPr>
              <w:noProof/>
              <w:color w:val="auto"/>
              <w:lang w:val="en-US"/>
            </w:rPr>
            <w:fldChar w:fldCharType="end"/>
          </w:r>
        </w:p>
      </w:tc>
      <w:tc>
        <w:tcPr>
          <w:tcW w:w="1417" w:type="dxa"/>
        </w:tcPr>
        <w:p w14:paraId="39937D80" w14:textId="77777777" w:rsidR="001D306D" w:rsidRPr="004A0FB7" w:rsidRDefault="001D306D" w:rsidP="00EF581B">
          <w:pPr>
            <w:pStyle w:val="00aFooteritalic"/>
            <w:rPr>
              <w:color w:val="auto"/>
              <w:lang w:val="en-US"/>
            </w:rPr>
          </w:pPr>
          <w:r w:rsidRPr="004A0FB7">
            <w:rPr>
              <w:i w:val="0"/>
              <w:color w:val="auto"/>
              <w:lang w:val="en-US"/>
            </w:rPr>
            <w:t>www.jpweber.com</w:t>
          </w:r>
        </w:p>
      </w:tc>
    </w:tr>
  </w:tbl>
  <w:tbl>
    <w:tblPr>
      <w:tblStyle w:val="Tabela-Siatka"/>
      <w:tblpPr w:leftFromText="142" w:rightFromText="142" w:vertAnchor="page" w:horzAnchor="page" w:tblpX="11024" w:tblpY="15679"/>
      <w:tblW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9"/>
    </w:tblGrid>
    <w:tr w:rsidR="001D306D" w14:paraId="73A50E8F" w14:textId="77777777" w:rsidTr="00EF581B">
      <w:trPr>
        <w:trHeight w:hRule="exact" w:val="294"/>
      </w:trPr>
      <w:tc>
        <w:tcPr>
          <w:tcW w:w="279" w:type="dxa"/>
          <w:shd w:val="clear" w:color="auto" w:fill="auto"/>
          <w:vAlign w:val="bottom"/>
        </w:tcPr>
        <w:p w14:paraId="0EC9ED66" w14:textId="77777777" w:rsidR="001D306D" w:rsidRPr="004B43BB" w:rsidRDefault="00B83AC0" w:rsidP="00EF581B">
          <w:pPr>
            <w:pStyle w:val="00bPage"/>
            <w:rPr>
              <w:rFonts w:ascii="Work Sans" w:hAnsi="Work Sans"/>
              <w:sz w:val="12"/>
              <w:szCs w:val="12"/>
            </w:rPr>
          </w:pPr>
          <w:r w:rsidRPr="004B43BB">
            <w:rPr>
              <w:rFonts w:ascii="Work Sans" w:hAnsi="Work Sans"/>
              <w:color w:val="auto"/>
              <w:sz w:val="12"/>
              <w:szCs w:val="12"/>
            </w:rPr>
            <w:fldChar w:fldCharType="begin"/>
          </w:r>
          <w:r w:rsidR="001D306D" w:rsidRPr="004B43BB">
            <w:rPr>
              <w:rFonts w:ascii="Work Sans" w:hAnsi="Work Sans"/>
              <w:color w:val="auto"/>
              <w:sz w:val="12"/>
              <w:szCs w:val="12"/>
            </w:rPr>
            <w:instrText xml:space="preserve"> PAGE   \* MERGEFORMAT </w:instrText>
          </w:r>
          <w:r w:rsidRPr="004B43BB">
            <w:rPr>
              <w:rFonts w:ascii="Work Sans" w:hAnsi="Work Sans"/>
              <w:color w:val="auto"/>
              <w:sz w:val="12"/>
              <w:szCs w:val="12"/>
            </w:rPr>
            <w:fldChar w:fldCharType="separate"/>
          </w:r>
          <w:r w:rsidR="00CC0FE0">
            <w:rPr>
              <w:rFonts w:ascii="Work Sans" w:hAnsi="Work Sans"/>
              <w:noProof/>
              <w:color w:val="auto"/>
              <w:sz w:val="12"/>
              <w:szCs w:val="12"/>
            </w:rPr>
            <w:t>1</w:t>
          </w:r>
          <w:r w:rsidRPr="004B43BB">
            <w:rPr>
              <w:rFonts w:ascii="Work Sans" w:hAnsi="Work Sans"/>
              <w:color w:val="auto"/>
              <w:sz w:val="12"/>
              <w:szCs w:val="12"/>
            </w:rPr>
            <w:fldChar w:fldCharType="end"/>
          </w:r>
        </w:p>
      </w:tc>
    </w:tr>
  </w:tbl>
  <w:p w14:paraId="1E2C801C" w14:textId="77777777" w:rsidR="001D306D" w:rsidRPr="00EA3070" w:rsidRDefault="00501F80" w:rsidP="000D5ED3">
    <w:pPr>
      <w:pStyle w:val="Logoeinblenden"/>
      <w:jc w:val="center"/>
      <w:rPr>
        <w:lang w:val="en-US"/>
      </w:rPr>
    </w:pPr>
    <w:r w:rsidRPr="00B67CB4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0EB74A5" wp14:editId="33E69A56">
              <wp:simplePos x="0" y="0"/>
              <wp:positionH relativeFrom="leftMargin">
                <wp:posOffset>723265</wp:posOffset>
              </wp:positionH>
              <wp:positionV relativeFrom="paragraph">
                <wp:posOffset>-327025</wp:posOffset>
              </wp:positionV>
              <wp:extent cx="514350" cy="140462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65938" w14:textId="77777777" w:rsidR="00B67CB4" w:rsidRPr="00B67CB4" w:rsidRDefault="00B67CB4">
                          <w:r w:rsidRPr="00A107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5FD97BC" wp14:editId="4CB2E2A2">
                                <wp:extent cx="567055" cy="469265"/>
                                <wp:effectExtent l="0" t="0" r="0" b="0"/>
                                <wp:docPr id="9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fficeArt object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clrChange>
                                            <a:clrFrom>
                                              <a:srgbClr val="FFFFFE"/>
                                            </a:clrFrom>
                                            <a:clrTo>
                                              <a:srgbClr val="FFFFFE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rcRect l="12879" t="13854" r="77834" b="80566"/>
                                        <a:stretch/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568416" cy="47039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EB74A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6.95pt;margin-top:-25.75pt;width:40.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" filled="f" stroked="f">
              <v:textbox style="mso-fit-shape-to-text:t">
                <w:txbxContent>
                  <w:p w14:paraId="79765938" w14:textId="77777777" w:rsidR="00B67CB4" w:rsidRPr="00B67CB4" w:rsidRDefault="00B67CB4">
                    <w:r w:rsidRPr="00A107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65FD97BC" wp14:editId="4CB2E2A2">
                          <wp:extent cx="567055" cy="469265"/>
                          <wp:effectExtent l="0" t="0" r="0" b="0"/>
                          <wp:docPr id="9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fficeArt object"/>
                                  <pic:cNvPicPr/>
                                </pic:nvPicPr>
                                <pic:blipFill rotWithShape="1">
                                  <a:blip r:embed="rId1">
                                    <a:clrChange>
                                      <a:clrFrom>
                                        <a:srgbClr val="FFFFFE"/>
                                      </a:clrFrom>
                                      <a:clrTo>
                                        <a:srgbClr val="FFFFFE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rcRect l="12879" t="13854" r="77834" b="80566"/>
                                  <a:stretch/>
                                </pic:blipFill>
                                <pic:spPr bwMode="auto">
                                  <a:xfrm rot="5400000">
                                    <a:off x="0" y="0"/>
                                    <a:ext cx="568416" cy="47039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/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0B8E" w14:textId="77777777" w:rsidR="00817782" w:rsidRDefault="00817782" w:rsidP="000E223E">
      <w:r>
        <w:separator/>
      </w:r>
    </w:p>
  </w:footnote>
  <w:footnote w:type="continuationSeparator" w:id="0">
    <w:p w14:paraId="36554281" w14:textId="77777777" w:rsidR="00817782" w:rsidRDefault="00817782" w:rsidP="000E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F9D6" w14:textId="77777777" w:rsidR="001D306D" w:rsidRPr="00BE565B" w:rsidRDefault="000D5ED3" w:rsidP="00191482">
    <w:pPr>
      <w:pStyle w:val="Logoeinblenden"/>
      <w:rPr>
        <w:lang w:val="en-US"/>
      </w:rPr>
    </w:pPr>
    <w:r w:rsidRPr="000D5ED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09CC74E" wp14:editId="0996C5E5">
              <wp:simplePos x="0" y="0"/>
              <wp:positionH relativeFrom="column">
                <wp:posOffset>-996315</wp:posOffset>
              </wp:positionH>
              <wp:positionV relativeFrom="paragraph">
                <wp:posOffset>-344170</wp:posOffset>
              </wp:positionV>
              <wp:extent cx="2106930" cy="1404620"/>
              <wp:effectExtent l="0" t="0" r="7620" b="63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B9828" w14:textId="77777777" w:rsidR="000D5ED3" w:rsidRDefault="000D5ED3" w:rsidP="000D5ED3"/>
                        <w:p w14:paraId="27C8F1E0" w14:textId="77777777" w:rsidR="000D5ED3" w:rsidRPr="00A1079C" w:rsidRDefault="000D5ED3" w:rsidP="000D5ED3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203B683" wp14:editId="037D7FF5">
                                <wp:extent cx="1994359" cy="629671"/>
                                <wp:effectExtent l="0" t="0" r="6350" b="0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 Wor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43175" cy="6450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9CC7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8.45pt;margin-top:-27.1pt;width:165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oY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" stroked="f">
              <v:textbox style="mso-fit-shape-to-text:t">
                <w:txbxContent>
                  <w:p w14:paraId="30BB9828" w14:textId="77777777" w:rsidR="000D5ED3" w:rsidRDefault="000D5ED3" w:rsidP="000D5ED3"/>
                  <w:p w14:paraId="27C8F1E0" w14:textId="77777777" w:rsidR="000D5ED3" w:rsidRPr="00A1079C" w:rsidRDefault="000D5ED3" w:rsidP="000D5ED3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203B683" wp14:editId="037D7FF5">
                          <wp:extent cx="1994359" cy="629671"/>
                          <wp:effectExtent l="0" t="0" r="6350" b="0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 Word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43175" cy="6450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0997" w14:textId="77777777" w:rsidR="001D306D" w:rsidRDefault="00A1079C" w:rsidP="005E4152">
    <w:pPr>
      <w:pStyle w:val="Logoeinblenden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8328B66" wp14:editId="461AC483">
              <wp:simplePos x="0" y="0"/>
              <wp:positionH relativeFrom="page">
                <wp:posOffset>421005</wp:posOffset>
              </wp:positionH>
              <wp:positionV relativeFrom="paragraph">
                <wp:posOffset>312752</wp:posOffset>
              </wp:positionV>
              <wp:extent cx="7234886" cy="140462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4886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730F7" w14:textId="77777777" w:rsidR="00A1079C" w:rsidRDefault="00A1079C"/>
                        <w:p w14:paraId="65DE42ED" w14:textId="77777777" w:rsidR="00A1079C" w:rsidRDefault="00A1079C">
                          <w:r w:rsidRPr="00A107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0A28E9C" wp14:editId="7745976A">
                                <wp:extent cx="7042496" cy="453224"/>
                                <wp:effectExtent l="0" t="0" r="0" b="4445"/>
                                <wp:docPr id="1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fficeArt object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t="13853" b="8147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2785" cy="45324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ABA7E14" w14:textId="77777777" w:rsidR="00A1079C" w:rsidRPr="00A1079C" w:rsidRDefault="00A1079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328B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.15pt;margin-top:24.65pt;width:569.7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" filled="f" stroked="f">
              <v:textbox style="mso-fit-shape-to-text:t">
                <w:txbxContent>
                  <w:p w14:paraId="43B730F7" w14:textId="77777777" w:rsidR="00A1079C" w:rsidRDefault="00A1079C"/>
                  <w:p w14:paraId="65DE42ED" w14:textId="77777777" w:rsidR="00A1079C" w:rsidRDefault="00A1079C">
                    <w:r w:rsidRPr="00A107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00A28E9C" wp14:editId="7745976A">
                          <wp:extent cx="7042496" cy="453224"/>
                          <wp:effectExtent l="0" t="0" r="0" b="4445"/>
                          <wp:docPr id="1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fficeArt object"/>
                                  <pic:cNvPicPr/>
                                </pic:nvPicPr>
                                <pic:blipFill rotWithShape="1">
                                  <a:blip r:embed="rId1"/>
                                  <a:srcRect t="13853" b="8147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042785" cy="45324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/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ABA7E14" w14:textId="77777777" w:rsidR="00A1079C" w:rsidRPr="00A1079C" w:rsidRDefault="00A1079C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BF1A431" wp14:editId="5034B408">
              <wp:simplePos x="0" y="0"/>
              <wp:positionH relativeFrom="column">
                <wp:posOffset>-1038059</wp:posOffset>
              </wp:positionH>
              <wp:positionV relativeFrom="paragraph">
                <wp:posOffset>-386384</wp:posOffset>
              </wp:positionV>
              <wp:extent cx="2107096" cy="1404620"/>
              <wp:effectExtent l="0" t="0" r="7620" b="63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09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052A8" w14:textId="77777777" w:rsidR="00A1079C" w:rsidRDefault="00A1079C"/>
                        <w:p w14:paraId="3A0FEAA5" w14:textId="77777777" w:rsidR="00A1079C" w:rsidRPr="00A1079C" w:rsidRDefault="00A1079C" w:rsidP="00783283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3CEA5CF" wp14:editId="69BBD595">
                                <wp:extent cx="1994359" cy="629671"/>
                                <wp:effectExtent l="0" t="0" r="635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 Word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43175" cy="6450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F1A431" id="_x0000_s1028" type="#_x0000_t202" style="position:absolute;margin-left:-81.75pt;margin-top:-30.4pt;width:165.9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" stroked="f">
              <v:textbox style="mso-fit-shape-to-text:t">
                <w:txbxContent>
                  <w:p w14:paraId="732052A8" w14:textId="77777777" w:rsidR="00A1079C" w:rsidRDefault="00A1079C"/>
                  <w:p w14:paraId="3A0FEAA5" w14:textId="77777777" w:rsidR="00A1079C" w:rsidRPr="00A1079C" w:rsidRDefault="00A1079C" w:rsidP="00783283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3CEA5CF" wp14:editId="69BBD595">
                          <wp:extent cx="1994359" cy="629671"/>
                          <wp:effectExtent l="0" t="0" r="635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 Word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43175" cy="6450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69E"/>
    <w:multiLevelType w:val="multilevel"/>
    <w:tmpl w:val="5B7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FD"/>
    <w:rsid w:val="00004CA8"/>
    <w:rsid w:val="0001091E"/>
    <w:rsid w:val="000C03FB"/>
    <w:rsid w:val="000D5ED3"/>
    <w:rsid w:val="000E223E"/>
    <w:rsid w:val="000F1459"/>
    <w:rsid w:val="000F29B6"/>
    <w:rsid w:val="00110B57"/>
    <w:rsid w:val="001434FD"/>
    <w:rsid w:val="00180148"/>
    <w:rsid w:val="00191482"/>
    <w:rsid w:val="00196D81"/>
    <w:rsid w:val="001D306D"/>
    <w:rsid w:val="001D75F2"/>
    <w:rsid w:val="001F47EF"/>
    <w:rsid w:val="00217E16"/>
    <w:rsid w:val="0023251F"/>
    <w:rsid w:val="0024435A"/>
    <w:rsid w:val="00280A8D"/>
    <w:rsid w:val="0029717E"/>
    <w:rsid w:val="002A79F3"/>
    <w:rsid w:val="002D1DFD"/>
    <w:rsid w:val="002E77D9"/>
    <w:rsid w:val="00337BF5"/>
    <w:rsid w:val="003D1AB3"/>
    <w:rsid w:val="00400036"/>
    <w:rsid w:val="00437C0F"/>
    <w:rsid w:val="00441582"/>
    <w:rsid w:val="0047133A"/>
    <w:rsid w:val="004734C5"/>
    <w:rsid w:val="004A0FB7"/>
    <w:rsid w:val="004B43BB"/>
    <w:rsid w:val="00501F80"/>
    <w:rsid w:val="00554067"/>
    <w:rsid w:val="00567846"/>
    <w:rsid w:val="00591CD3"/>
    <w:rsid w:val="005D10EF"/>
    <w:rsid w:val="005D66F8"/>
    <w:rsid w:val="005E4152"/>
    <w:rsid w:val="00632811"/>
    <w:rsid w:val="006A541D"/>
    <w:rsid w:val="006A609F"/>
    <w:rsid w:val="006B5B77"/>
    <w:rsid w:val="007222B2"/>
    <w:rsid w:val="00783283"/>
    <w:rsid w:val="00797AF7"/>
    <w:rsid w:val="007C02EC"/>
    <w:rsid w:val="007E247F"/>
    <w:rsid w:val="007E6AE6"/>
    <w:rsid w:val="0081717C"/>
    <w:rsid w:val="00817782"/>
    <w:rsid w:val="00862A16"/>
    <w:rsid w:val="00865370"/>
    <w:rsid w:val="008D5C0F"/>
    <w:rsid w:val="0092169F"/>
    <w:rsid w:val="00923D16"/>
    <w:rsid w:val="00955BC0"/>
    <w:rsid w:val="00955E96"/>
    <w:rsid w:val="00963CB6"/>
    <w:rsid w:val="0096515B"/>
    <w:rsid w:val="0096725A"/>
    <w:rsid w:val="00974AC4"/>
    <w:rsid w:val="009876B7"/>
    <w:rsid w:val="00987A4E"/>
    <w:rsid w:val="0099696D"/>
    <w:rsid w:val="009B231E"/>
    <w:rsid w:val="009E1DF4"/>
    <w:rsid w:val="009F3692"/>
    <w:rsid w:val="00A1079C"/>
    <w:rsid w:val="00A10C16"/>
    <w:rsid w:val="00A12E5F"/>
    <w:rsid w:val="00A250D8"/>
    <w:rsid w:val="00A37911"/>
    <w:rsid w:val="00A418B8"/>
    <w:rsid w:val="00A960B7"/>
    <w:rsid w:val="00AB1EC7"/>
    <w:rsid w:val="00AD1FFB"/>
    <w:rsid w:val="00AE5714"/>
    <w:rsid w:val="00AF1A6E"/>
    <w:rsid w:val="00B023B9"/>
    <w:rsid w:val="00B64C9B"/>
    <w:rsid w:val="00B67CB4"/>
    <w:rsid w:val="00B83AC0"/>
    <w:rsid w:val="00BE0374"/>
    <w:rsid w:val="00BE3B39"/>
    <w:rsid w:val="00BE565B"/>
    <w:rsid w:val="00C07BFA"/>
    <w:rsid w:val="00C57533"/>
    <w:rsid w:val="00C90356"/>
    <w:rsid w:val="00CC0FE0"/>
    <w:rsid w:val="00CE66D4"/>
    <w:rsid w:val="00CF617F"/>
    <w:rsid w:val="00CF7175"/>
    <w:rsid w:val="00D55AC4"/>
    <w:rsid w:val="00D85629"/>
    <w:rsid w:val="00DA0DAA"/>
    <w:rsid w:val="00DA475F"/>
    <w:rsid w:val="00DA542F"/>
    <w:rsid w:val="00DB04B8"/>
    <w:rsid w:val="00DC0783"/>
    <w:rsid w:val="00DD0116"/>
    <w:rsid w:val="00DF3976"/>
    <w:rsid w:val="00E21497"/>
    <w:rsid w:val="00E74E58"/>
    <w:rsid w:val="00E800AA"/>
    <w:rsid w:val="00E96C66"/>
    <w:rsid w:val="00EA3070"/>
    <w:rsid w:val="00EE0647"/>
    <w:rsid w:val="00EF581B"/>
    <w:rsid w:val="00F172D1"/>
    <w:rsid w:val="00F9295F"/>
    <w:rsid w:val="00FC77E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B6E2A"/>
  <w15:docId w15:val="{CDB8B309-1203-4C80-BD39-074C0A6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 Light" w:eastAsiaTheme="minorHAnsi" w:hAnsi="Work Sans Light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semiHidden/>
    <w:qFormat/>
    <w:rsid w:val="00AB1EC7"/>
    <w:pPr>
      <w:spacing w:after="0" w:line="240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23E"/>
  </w:style>
  <w:style w:type="paragraph" w:styleId="Stopka">
    <w:name w:val="footer"/>
    <w:basedOn w:val="Normalny"/>
    <w:link w:val="StopkaZnak"/>
    <w:uiPriority w:val="99"/>
    <w:unhideWhenUsed/>
    <w:rsid w:val="000E2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23E"/>
  </w:style>
  <w:style w:type="paragraph" w:styleId="Tekstdymka">
    <w:name w:val="Balloon Text"/>
    <w:basedOn w:val="Normalny"/>
    <w:link w:val="TekstdymkaZnak"/>
    <w:uiPriority w:val="99"/>
    <w:semiHidden/>
    <w:unhideWhenUsed/>
    <w:rsid w:val="000E2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A475F"/>
    <w:rPr>
      <w:color w:val="808080"/>
    </w:rPr>
  </w:style>
  <w:style w:type="paragraph" w:customStyle="1" w:styleId="02Date">
    <w:name w:val="02_Date"/>
    <w:basedOn w:val="Nagwek"/>
    <w:qFormat/>
    <w:rsid w:val="00AB1EC7"/>
    <w:pPr>
      <w:jc w:val="right"/>
    </w:pPr>
    <w:rPr>
      <w:color w:val="1152AF" w:themeColor="accent1"/>
    </w:rPr>
  </w:style>
  <w:style w:type="paragraph" w:customStyle="1" w:styleId="01Adress">
    <w:name w:val="01_Adress"/>
    <w:basedOn w:val="02Date"/>
    <w:qFormat/>
    <w:rsid w:val="001F47EF"/>
    <w:pPr>
      <w:spacing w:line="288" w:lineRule="exact"/>
      <w:jc w:val="left"/>
    </w:pPr>
    <w:rPr>
      <w:sz w:val="24"/>
    </w:rPr>
  </w:style>
  <w:style w:type="paragraph" w:customStyle="1" w:styleId="00Footer">
    <w:name w:val="00_Footer"/>
    <w:basedOn w:val="Normalny"/>
    <w:qFormat/>
    <w:rsid w:val="005D10EF"/>
    <w:pPr>
      <w:spacing w:line="144" w:lineRule="exact"/>
    </w:pPr>
    <w:rPr>
      <w:color w:val="1152AF" w:themeColor="accent1"/>
      <w:sz w:val="12"/>
    </w:rPr>
  </w:style>
  <w:style w:type="paragraph" w:customStyle="1" w:styleId="00aFooteritalic">
    <w:name w:val="00a_Footer_italic"/>
    <w:basedOn w:val="00Footer"/>
    <w:qFormat/>
    <w:rsid w:val="0023251F"/>
    <w:rPr>
      <w:i/>
    </w:rPr>
  </w:style>
  <w:style w:type="paragraph" w:customStyle="1" w:styleId="00bPage">
    <w:name w:val="00b_Page"/>
    <w:basedOn w:val="Normalny"/>
    <w:qFormat/>
    <w:rsid w:val="005D10EF"/>
    <w:pPr>
      <w:jc w:val="center"/>
    </w:pPr>
    <w:rPr>
      <w:color w:val="1152AF" w:themeColor="accent1"/>
      <w:sz w:val="16"/>
    </w:rPr>
  </w:style>
  <w:style w:type="paragraph" w:customStyle="1" w:styleId="03RunningText">
    <w:name w:val="03_Running_Text"/>
    <w:basedOn w:val="Normalny"/>
    <w:qFormat/>
    <w:rsid w:val="00955BC0"/>
    <w:pPr>
      <w:spacing w:line="276" w:lineRule="auto"/>
    </w:pPr>
  </w:style>
  <w:style w:type="paragraph" w:customStyle="1" w:styleId="03aRunningTextBold">
    <w:name w:val="03a_Running_Text_Bold"/>
    <w:basedOn w:val="03RunningText"/>
    <w:qFormat/>
    <w:rsid w:val="00955BC0"/>
    <w:rPr>
      <w:b/>
    </w:rPr>
  </w:style>
  <w:style w:type="paragraph" w:customStyle="1" w:styleId="02aInfobold">
    <w:name w:val="02a_Info_bold"/>
    <w:basedOn w:val="Normalny"/>
    <w:qFormat/>
    <w:rsid w:val="006B5B77"/>
    <w:pPr>
      <w:spacing w:line="144" w:lineRule="exact"/>
    </w:pPr>
    <w:rPr>
      <w:b/>
      <w:color w:val="1152AF" w:themeColor="accent1"/>
      <w:sz w:val="12"/>
      <w:lang w:val="en-US"/>
    </w:rPr>
  </w:style>
  <w:style w:type="paragraph" w:customStyle="1" w:styleId="02bInfo">
    <w:name w:val="02b_Info"/>
    <w:basedOn w:val="02aInfobold"/>
    <w:qFormat/>
    <w:rsid w:val="001F47EF"/>
    <w:rPr>
      <w:b w:val="0"/>
    </w:rPr>
  </w:style>
  <w:style w:type="paragraph" w:customStyle="1" w:styleId="02cInfoHead">
    <w:name w:val="02c_Info_Head"/>
    <w:basedOn w:val="02aInfobold"/>
    <w:qFormat/>
    <w:rsid w:val="001F47EF"/>
    <w:pPr>
      <w:spacing w:line="240" w:lineRule="auto"/>
    </w:pPr>
    <w:rPr>
      <w:b w:val="0"/>
      <w:caps/>
    </w:rPr>
  </w:style>
  <w:style w:type="paragraph" w:customStyle="1" w:styleId="Logoeinblenden">
    <w:name w:val="[Logo einblenden]"/>
    <w:basedOn w:val="03RunningText"/>
    <w:qFormat/>
    <w:rsid w:val="00191482"/>
  </w:style>
  <w:style w:type="paragraph" w:customStyle="1" w:styleId="Logoausblenden">
    <w:name w:val="[Logo ausblenden]"/>
    <w:basedOn w:val="Logoeinblenden"/>
    <w:qFormat/>
    <w:rsid w:val="00191482"/>
    <w:rPr>
      <w:vanish/>
    </w:rPr>
  </w:style>
  <w:style w:type="character" w:styleId="Pogrubienie">
    <w:name w:val="Strong"/>
    <w:basedOn w:val="Domylnaczcionkaakapitu"/>
    <w:uiPriority w:val="22"/>
    <w:qFormat/>
    <w:rsid w:val="00196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les\JPW%20Presentations_Key%20Visual\Word%20Templates\PLL\JPW_PLL_Main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C53B33FE094816A0E8932F3AF78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78BB3-0E05-4F7F-A8A7-C769AD0057D5}"/>
      </w:docPartPr>
      <w:docPartBody>
        <w:p w:rsidR="00000000" w:rsidRDefault="001F7799">
          <w:pPr>
            <w:pStyle w:val="27C53B33FE094816A0E8932F3AF78491"/>
          </w:pPr>
          <w:r w:rsidRPr="00B841FF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EB933F7869D74DEB8BD7F7D58A91C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78046-850C-4BB9-A4A6-C8E17FBFA09D}"/>
      </w:docPartPr>
      <w:docPartBody>
        <w:p w:rsidR="00000000" w:rsidRDefault="001F7799">
          <w:pPr>
            <w:pStyle w:val="EB933F7869D74DEB8BD7F7D58A91C017"/>
          </w:pPr>
          <w:r>
            <w:rPr>
              <w:rFonts w:ascii="Work Sans Light" w:eastAsia="Times New Roman" w:hAnsi="Work Sans Light" w:cs="Arial"/>
              <w:szCs w:val="20"/>
            </w:rPr>
            <w:t>Tytuł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99"/>
    <w:rsid w:val="001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7C53B33FE094816A0E8932F3AF78491">
    <w:name w:val="27C53B33FE094816A0E8932F3AF78491"/>
  </w:style>
  <w:style w:type="paragraph" w:customStyle="1" w:styleId="EB933F7869D74DEB8BD7F7D58A91C017">
    <w:name w:val="EB933F7869D74DEB8BD7F7D58A91C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Niestandardowy 2">
      <a:dk1>
        <a:sysClr val="windowText" lastClr="000000"/>
      </a:dk1>
      <a:lt1>
        <a:sysClr val="window" lastClr="FFFFFF"/>
      </a:lt1>
      <a:dk2>
        <a:srgbClr val="002372"/>
      </a:dk2>
      <a:lt2>
        <a:srgbClr val="002372"/>
      </a:lt2>
      <a:accent1>
        <a:srgbClr val="1152AF"/>
      </a:accent1>
      <a:accent2>
        <a:srgbClr val="2473D1"/>
      </a:accent2>
      <a:accent3>
        <a:srgbClr val="B29004"/>
      </a:accent3>
      <a:accent4>
        <a:srgbClr val="D8B400"/>
      </a:accent4>
      <a:accent5>
        <a:srgbClr val="32527B"/>
      </a:accent5>
      <a:accent6>
        <a:srgbClr val="32527B"/>
      </a:accent6>
      <a:hlink>
        <a:srgbClr val="32527B"/>
      </a:hlink>
      <a:folHlink>
        <a:srgbClr val="32527B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2020-04-06T00:00:00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6A3B3B9F68640A4A9AE88079170D1" ma:contentTypeVersion="0" ma:contentTypeDescription="Create a new document." ma:contentTypeScope="" ma:versionID="8206a78932da43c6210dcbf0755910e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38D306-C7C5-48E8-904F-05DB63F71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18C2705-B4A6-45EF-8C8A-13A1283D7DF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4E38EE-4C9A-4877-A344-1C107EF2F3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1236CD-6ACB-4747-859B-992F873EB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JPW_PLL_Main Template</Template>
  <TotalTime>6</TotalTime>
  <Pages>3</Pages>
  <Words>514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Smuga (JP Weber)</dc:creator>
  <cp:lastModifiedBy>Adam Smuga</cp:lastModifiedBy>
  <cp:revision>1</cp:revision>
  <cp:lastPrinted>2020-03-30T14:57:00Z</cp:lastPrinted>
  <dcterms:created xsi:type="dcterms:W3CDTF">2022-03-01T08:11:00Z</dcterms:created>
  <dcterms:modified xsi:type="dcterms:W3CDTF">2022-03-01T08:17:00Z</dcterms:modified>
  <cp:contentStatus>name of the document_version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0x0101002216A3B3B9F68640A4A9AE88079170D1</vt:lpwstr>
  </property>
</Properties>
</file>